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BDA9" w14:textId="77777777" w:rsidR="00D2034D" w:rsidRDefault="00D2034D" w:rsidP="00D2034D">
      <w:pPr>
        <w:pStyle w:val="ETHFliesstext"/>
        <w:jc w:val="center"/>
        <w:rPr>
          <w:rFonts w:ascii="Times" w:hAnsi="Times"/>
          <w:bCs/>
          <w:color w:val="000000" w:themeColor="text1"/>
          <w:sz w:val="22"/>
          <w:szCs w:val="22"/>
          <w:lang w:val="en-US"/>
        </w:rPr>
      </w:pP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í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s Fontboté </w:t>
      </w:r>
      <w:r w:rsidR="005B7B6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receives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the 2023 SGA – Newmont Gold Medal</w:t>
      </w:r>
    </w:p>
    <w:p w14:paraId="113D9549" w14:textId="77777777" w:rsidR="00B43681" w:rsidRPr="00DF15E9" w:rsidRDefault="00B43681" w:rsidP="00D2034D">
      <w:pPr>
        <w:pStyle w:val="ETHFliesstext"/>
        <w:jc w:val="center"/>
        <w:rPr>
          <w:rFonts w:ascii="Times" w:hAnsi="Times"/>
          <w:bCs/>
          <w:color w:val="000000" w:themeColor="text1"/>
          <w:sz w:val="22"/>
          <w:szCs w:val="22"/>
          <w:lang w:val="en-US"/>
        </w:rPr>
      </w:pPr>
    </w:p>
    <w:p w14:paraId="3FEDC9DF" w14:textId="6B268293" w:rsidR="00D2034D" w:rsidRPr="00DF15E9" w:rsidRDefault="00D2034D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Lluís Fontboté stands out as a leading geoscientist in the field of economic geology —internationally, in Europe and in Switzerland</w:t>
      </w:r>
      <w:r w:rsidR="00687CED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. His </w:t>
      </w:r>
      <w:r w:rsidR="00B71731">
        <w:rPr>
          <w:rFonts w:ascii="Times" w:hAnsi="Times"/>
          <w:bCs/>
          <w:color w:val="000000" w:themeColor="text1"/>
          <w:sz w:val="22"/>
          <w:szCs w:val="22"/>
          <w:lang w:val="en-US"/>
        </w:rPr>
        <w:t>exten</w:t>
      </w:r>
      <w:r w:rsidR="00B32ED9">
        <w:rPr>
          <w:rFonts w:ascii="Times" w:hAnsi="Times"/>
          <w:bCs/>
          <w:color w:val="000000" w:themeColor="text1"/>
          <w:sz w:val="22"/>
          <w:szCs w:val="22"/>
          <w:lang w:val="en-US"/>
        </w:rPr>
        <w:t>sive</w:t>
      </w:r>
      <w:bookmarkStart w:id="0" w:name="_GoBack"/>
      <w:bookmarkEnd w:id="0"/>
      <w:r w:rsidR="00B71731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687CED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work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in Per</w:t>
      </w:r>
      <w:r w:rsidR="008C3C1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u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shaped our present knowledge of </w:t>
      </w:r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the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ore geology </w:t>
      </w:r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of this Andean country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more than anyone else. Over his long career, </w:t>
      </w:r>
      <w:proofErr w:type="spellStart"/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Lluís</w:t>
      </w:r>
      <w:proofErr w:type="spellEnd"/>
      <w:r w:rsidR="005431C8" w:rsidRPr="00DF15E9" w:rsidDel="005431C8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has combined fundamental research into ore</w:t>
      </w:r>
      <w:r w:rsidR="0076279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-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forming processes in diverse geological environments with </w:t>
      </w:r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critical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societal and environmental </w:t>
      </w:r>
      <w:r w:rsidR="003C180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study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on all parts of the mineral resource cycle. He is a pre-eminent educator who </w:t>
      </w:r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has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instilled in </w:t>
      </w:r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numerous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young</w:t>
      </w:r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scientists,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now leading professionals</w:t>
      </w:r>
      <w:r w:rsidR="005431C8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the importance of understanding geological process as a foundation of practical </w:t>
      </w:r>
      <w:r w:rsidR="00A37DD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application to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exploration and mining. </w:t>
      </w:r>
    </w:p>
    <w:p w14:paraId="206642CF" w14:textId="77777777" w:rsidR="00D2034D" w:rsidRPr="00DF15E9" w:rsidRDefault="00D2034D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</w:p>
    <w:p w14:paraId="0E1DCE07" w14:textId="53D47E06" w:rsidR="003A1A95" w:rsidRPr="00DF15E9" w:rsidRDefault="00C25B70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Lluís </w:t>
      </w:r>
      <w:r w:rsidR="002016E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is a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0C766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rigorous and original</w:t>
      </w:r>
      <w:r w:rsidR="00600C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researcher </w:t>
      </w:r>
      <w:r w:rsidR="00600C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with close industry contacts who</w:t>
      </w:r>
      <w:r w:rsidR="003C180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has</w:t>
      </w:r>
      <w:r w:rsidR="00600C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led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detailed investigations o</w:t>
      </w:r>
      <w:r w:rsidR="00600C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f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an exceptional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variety of ore deposit types</w:t>
      </w:r>
      <w:r w:rsidR="002016E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: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Mississippi Valley-type and </w:t>
      </w:r>
      <w:proofErr w:type="spellStart"/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sedex</w:t>
      </w:r>
      <w:proofErr w:type="spellEnd"/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lead-zinc, Cordilleran-type lead-zinc-silver-copper, skarn gold, iron oxide-copper-gold, vein tin-copper, orogenic gold, porphyry copper-gold, supergene exotic copper, and polymetallic </w:t>
      </w:r>
      <w:r w:rsidR="0032260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volcanic-hosted massive sulfide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deposits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. 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Among his m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ost influential</w:t>
      </w:r>
      <w:r w:rsidR="006368B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work 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is his decade-long </w:t>
      </w:r>
      <w:r w:rsidR="00600C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study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of Cordilleran deposits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. With his international team of students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and colleagues</w:t>
      </w:r>
      <w:r w:rsidR="00933A0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he 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used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rigorous field observation and quantitative lab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oratory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analysis 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to demonstrate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that 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these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8A649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diverse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Pb-Zn</w:t>
      </w:r>
      <w:r w:rsidR="00BA38EC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-Ag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-Cu-Au deposits are part of much larger-scale 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porphyry –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epithermal systems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which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formed by interaction of magmatic-hydrothermal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fluids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with a variety of host rock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type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s. 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He attracted 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studen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ts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from Per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u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’s mining environment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and elsewhere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to the rigorous Swiss education system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 train</w:t>
      </w:r>
      <w:r w:rsidR="007649B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ing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some of the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most influential practitioners and academics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currently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active </w:t>
      </w:r>
      <w:r w:rsidR="000B3BD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in South America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. 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Being a very modest person, Llu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í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always 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left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first-authorship 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of </w:t>
      </w:r>
      <w:r w:rsidR="00E24B6F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the 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resulting papers 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to </w:t>
      </w:r>
      <w:r w:rsidR="00E24B6F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his 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young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er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colleagues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even though he carried the long-term intellectual lead</w:t>
      </w:r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with his 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broad vision and </w:t>
      </w:r>
      <w:r w:rsidR="0040162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extensive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geological experience</w:t>
      </w:r>
      <w:r w:rsidR="003A1A95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.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</w:p>
    <w:p w14:paraId="28759951" w14:textId="77777777" w:rsidR="003A1A95" w:rsidRPr="00DF15E9" w:rsidRDefault="003A1A95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</w:p>
    <w:p w14:paraId="428789CC" w14:textId="3F047556" w:rsidR="00CC3964" w:rsidRPr="00DF15E9" w:rsidRDefault="003A1A95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  <w:proofErr w:type="spellStart"/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í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</w:t>
      </w:r>
      <w:proofErr w:type="spellEnd"/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’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educational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excellence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933A0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is best known to 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all of </w:t>
      </w:r>
      <w:r w:rsidR="00933A0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us </w:t>
      </w:r>
      <w:r w:rsidR="00877E5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who have been fortunate to join</w:t>
      </w:r>
      <w:r w:rsidR="007D09C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one of</w:t>
      </w:r>
      <w:r w:rsidR="00877E5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his 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big 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field </w:t>
      </w:r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excursions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,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involving</w:t>
      </w:r>
      <w:r w:rsidR="000C766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long days and never taking ‘no’ for an answer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7D09C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and which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always involve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local students and mining companies. 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Beside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7D09C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his research and 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teaching, </w:t>
      </w:r>
      <w:proofErr w:type="spellStart"/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í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</w:t>
      </w:r>
      <w:proofErr w:type="spellEnd"/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is a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prominent </w:t>
      </w:r>
      <w:r w:rsidR="00283B0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university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leader in Switzerland</w:t>
      </w:r>
      <w:r w:rsidR="00E051EF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;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he</w:t>
      </w:r>
      <w:r w:rsidR="00283B0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was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a founding member of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the 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profess</w:t>
      </w:r>
      <w:r w:rsidR="0076279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ori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al group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E051EF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that 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link</w:t>
      </w:r>
      <w:r w:rsidR="00E051EF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ed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two somewhat</w:t>
      </w:r>
      <w:r w:rsidR="0090146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disparate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schools in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w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estern Switzerland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(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Geneva and Lausanne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)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to </w:t>
      </w:r>
      <w:r w:rsidR="0040162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become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the</w:t>
      </w:r>
      <w:r w:rsidR="00A37DD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now </w:t>
      </w:r>
      <w:r w:rsidR="00A37DD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world-</w:t>
      </w:r>
      <w:r w:rsidR="008A649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renowned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46180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>Ecole</w:t>
      </w:r>
      <w:proofErr w:type="spellEnd"/>
      <w:r w:rsidR="00F46180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46180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>Lémanique</w:t>
      </w:r>
      <w:proofErr w:type="spellEnd"/>
      <w:r w:rsidR="00F46180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 xml:space="preserve"> des Sc</w:t>
      </w:r>
      <w:r w:rsidR="00CC3964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>ie</w:t>
      </w:r>
      <w:r w:rsidR="00F46180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>nce de la Terre</w:t>
      </w:r>
      <w:r w:rsidR="00933A0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.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A37DD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Internationally, </w:t>
      </w:r>
      <w:r w:rsidR="0058022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one of </w:t>
      </w:r>
      <w:proofErr w:type="spellStart"/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í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</w:t>
      </w:r>
      <w:proofErr w:type="spellEnd"/>
      <w:r w:rsidR="006A34D9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’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influential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educational achievement</w:t>
      </w:r>
      <w:r w:rsidR="0058022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</w:t>
      </w:r>
      <w:r w:rsidR="00CC396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was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the </w:t>
      </w:r>
      <w:r w:rsidR="0058022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expansion 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and decade-long guidance of the </w:t>
      </w:r>
      <w:r w:rsidR="00CC3964" w:rsidRPr="00DF15E9">
        <w:rPr>
          <w:rStyle w:val="Siln"/>
          <w:rFonts w:ascii="Times" w:hAnsi="Times" w:cs="Arial"/>
          <w:b w:val="0"/>
          <w:i/>
          <w:iCs/>
          <w:color w:val="000000" w:themeColor="text1"/>
          <w:sz w:val="22"/>
          <w:szCs w:val="22"/>
        </w:rPr>
        <w:t>Curso Latinoamericano de Metalogen</w:t>
      </w:r>
      <w:r w:rsidR="00762791" w:rsidRPr="00DF15E9">
        <w:rPr>
          <w:rStyle w:val="Siln"/>
          <w:rFonts w:ascii="Times" w:hAnsi="Times" w:cs="Arial"/>
          <w:b w:val="0"/>
          <w:i/>
          <w:iCs/>
          <w:color w:val="000000" w:themeColor="text1"/>
          <w:sz w:val="22"/>
          <w:szCs w:val="22"/>
        </w:rPr>
        <w:t>í</w:t>
      </w:r>
      <w:r w:rsidR="00CC3964" w:rsidRPr="00DF15E9">
        <w:rPr>
          <w:rStyle w:val="Siln"/>
          <w:rFonts w:ascii="Times" w:hAnsi="Times" w:cs="Arial"/>
          <w:b w:val="0"/>
          <w:i/>
          <w:iCs/>
          <w:color w:val="000000" w:themeColor="text1"/>
          <w:sz w:val="22"/>
          <w:szCs w:val="22"/>
        </w:rPr>
        <w:t>a SEG-SGA-UNESCO</w:t>
      </w:r>
      <w:r w:rsidR="00F46180" w:rsidRPr="00DF15E9">
        <w:rPr>
          <w:rFonts w:ascii="Times" w:hAnsi="Times"/>
          <w:b/>
          <w:i/>
          <w:iCs/>
          <w:color w:val="000000" w:themeColor="text1"/>
          <w:sz w:val="22"/>
          <w:szCs w:val="22"/>
          <w:lang w:val="en-US"/>
        </w:rPr>
        <w:t>,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which brought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cutting-edge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international thinking</w:t>
      </w:r>
      <w:r w:rsidR="0058022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F46180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about ore formation to students and young professionals in Latin America</w:t>
      </w:r>
      <w:r w:rsidR="00283B04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. </w:t>
      </w:r>
    </w:p>
    <w:p w14:paraId="64BE3AFD" w14:textId="77777777" w:rsidR="00933A00" w:rsidRPr="00DF15E9" w:rsidRDefault="00933A00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</w:p>
    <w:p w14:paraId="70E9DA9E" w14:textId="77777777" w:rsidR="00925184" w:rsidRPr="00DF15E9" w:rsidRDefault="00CC3964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  <w:proofErr w:type="spellStart"/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í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s</w:t>
      </w:r>
      <w:proofErr w:type="spellEnd"/>
      <w:r w:rsidR="000F3DBA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349D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Fontboté’s</w:t>
      </w:r>
      <w:proofErr w:type="spellEnd"/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lasting </w:t>
      </w:r>
      <w:r w:rsidR="00B21D6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contribution to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global resource policy is the </w:t>
      </w:r>
      <w:r w:rsidR="00F67A57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>Geochemical</w:t>
      </w:r>
      <w:r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 xml:space="preserve"> Perspective</w:t>
      </w:r>
      <w:r w:rsidR="00F67A57" w:rsidRPr="00DF15E9">
        <w:rPr>
          <w:rFonts w:ascii="Times" w:hAnsi="Times"/>
          <w:bCs/>
          <w:i/>
          <w:iCs/>
          <w:color w:val="000000" w:themeColor="text1"/>
          <w:sz w:val="22"/>
          <w:szCs w:val="22"/>
          <w:lang w:val="en-US"/>
        </w:rPr>
        <w:t>s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booklet</w:t>
      </w:r>
      <w:r w:rsidR="00B21D6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B21D61" w:rsidRPr="00DF15E9">
        <w:rPr>
          <w:rFonts w:ascii="Times" w:hAnsi="Times"/>
          <w:bCs/>
          <w:sz w:val="22"/>
          <w:szCs w:val="22"/>
          <w:lang w:val="en-US"/>
        </w:rPr>
        <w:t xml:space="preserve">entitled </w:t>
      </w:r>
      <w:r w:rsidR="00B21D61" w:rsidRPr="00DF15E9">
        <w:rPr>
          <w:rFonts w:ascii="Times" w:eastAsia="Times" w:hAnsi="Times" w:cs="Helvetica Neue"/>
          <w:i/>
          <w:iCs/>
          <w:sz w:val="22"/>
          <w:szCs w:val="22"/>
          <w:lang w:eastAsia="en-GB"/>
        </w:rPr>
        <w:t xml:space="preserve">Future </w:t>
      </w:r>
      <w:r w:rsidR="008678B0" w:rsidRPr="00DF15E9">
        <w:rPr>
          <w:rFonts w:ascii="Times" w:eastAsia="Times" w:hAnsi="Times" w:cs="Helvetica Neue"/>
          <w:i/>
          <w:iCs/>
          <w:sz w:val="22"/>
          <w:szCs w:val="22"/>
          <w:lang w:eastAsia="en-GB"/>
        </w:rPr>
        <w:t>G</w:t>
      </w:r>
      <w:r w:rsidR="00B21D61" w:rsidRPr="00DF15E9">
        <w:rPr>
          <w:rFonts w:ascii="Times" w:eastAsia="Times" w:hAnsi="Times" w:cs="Helvetica Neue"/>
          <w:i/>
          <w:iCs/>
          <w:sz w:val="22"/>
          <w:szCs w:val="22"/>
          <w:lang w:eastAsia="en-GB"/>
        </w:rPr>
        <w:t xml:space="preserve">lobal </w:t>
      </w:r>
      <w:r w:rsidR="008678B0" w:rsidRPr="00DF15E9">
        <w:rPr>
          <w:rFonts w:ascii="Times" w:eastAsia="Times" w:hAnsi="Times" w:cs="Helvetica Neue"/>
          <w:i/>
          <w:iCs/>
          <w:sz w:val="22"/>
          <w:szCs w:val="22"/>
          <w:lang w:eastAsia="en-GB"/>
        </w:rPr>
        <w:t>M</w:t>
      </w:r>
      <w:r w:rsidR="00B21D61" w:rsidRPr="00DF15E9">
        <w:rPr>
          <w:rFonts w:ascii="Times" w:eastAsia="Times" w:hAnsi="Times" w:cs="Helvetica Neue"/>
          <w:i/>
          <w:iCs/>
          <w:sz w:val="22"/>
          <w:szCs w:val="22"/>
          <w:lang w:eastAsia="en-GB"/>
        </w:rPr>
        <w:t xml:space="preserve">ineral </w:t>
      </w:r>
      <w:r w:rsidR="008678B0" w:rsidRPr="00DF15E9">
        <w:rPr>
          <w:rFonts w:ascii="Times" w:eastAsia="Times" w:hAnsi="Times" w:cs="Helvetica Neue"/>
          <w:i/>
          <w:iCs/>
          <w:sz w:val="22"/>
          <w:szCs w:val="22"/>
          <w:lang w:eastAsia="en-GB"/>
        </w:rPr>
        <w:t>R</w:t>
      </w:r>
      <w:r w:rsidR="00B21D61" w:rsidRPr="00DF15E9">
        <w:rPr>
          <w:rFonts w:ascii="Times" w:eastAsia="Times" w:hAnsi="Times" w:cs="Helvetica Neue"/>
          <w:i/>
          <w:iCs/>
          <w:sz w:val="22"/>
          <w:szCs w:val="22"/>
          <w:lang w:eastAsia="en-GB"/>
        </w:rPr>
        <w:t>esources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</w:t>
      </w: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which he initiated 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as a collaborative project</w:t>
      </w:r>
      <w:r w:rsidR="00B21D6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by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bringing together 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leading ore geologists and resource specialists (authored alphabetical</w:t>
      </w:r>
      <w:r w:rsidR="0010416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ly </w:t>
      </w:r>
      <w:r w:rsidR="00B21D61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as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Arndt et al., 201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7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)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. Based on solid observation and empirical research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,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they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demonstrat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ed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to a broad readership that</w:t>
      </w:r>
      <w:r w:rsidR="00753A02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scarcity in the supply of critical metals is not a 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fright</w:t>
      </w:r>
      <w:r w:rsidR="0010416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ening</w:t>
      </w:r>
      <w:r w:rsidR="00F67A57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geological limitation but primarily </w:t>
      </w:r>
      <w:r w:rsidR="000C766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a challenge to technical development,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 market forces and human </w:t>
      </w:r>
      <w:proofErr w:type="spellStart"/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behavio</w:t>
      </w:r>
      <w:r w:rsidR="00401626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u</w:t>
      </w:r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r</w:t>
      </w:r>
      <w:proofErr w:type="spellEnd"/>
      <w:r w:rsidR="00AC6243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 xml:space="preserve">. </w:t>
      </w:r>
    </w:p>
    <w:p w14:paraId="5674D004" w14:textId="77777777" w:rsidR="00AC6243" w:rsidRPr="00DF15E9" w:rsidRDefault="00AC6243">
      <w:pPr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</w:pPr>
    </w:p>
    <w:p w14:paraId="5A5D0397" w14:textId="77777777" w:rsidR="00F67A57" w:rsidRPr="00DF15E9" w:rsidRDefault="00283B04">
      <w:pPr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</w:pPr>
      <w:r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Dear </w:t>
      </w:r>
      <w:r w:rsidR="0016201E"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Lluís</w:t>
      </w:r>
      <w:r w:rsidR="00933A00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, we are </w:t>
      </w:r>
      <w:r w:rsidR="00F67A57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overjoyed that SGA has decided to </w:t>
      </w:r>
      <w:proofErr w:type="spellStart"/>
      <w:r w:rsidR="00F67A57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>honour</w:t>
      </w:r>
      <w:proofErr w:type="spellEnd"/>
      <w:r w:rsidR="00F67A57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 </w:t>
      </w:r>
      <w:r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>you</w:t>
      </w:r>
      <w:r w:rsidR="00F67A57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 with this year</w:t>
      </w:r>
      <w:r w:rsidR="00753A02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>’s</w:t>
      </w:r>
      <w:r w:rsidR="00F67A57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 Gold Medal</w:t>
      </w:r>
      <w:r w:rsidR="00A37DD1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. We all congratulate you and wish you </w:t>
      </w:r>
      <w:r w:rsidR="00753A02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>well</w:t>
      </w:r>
      <w:r w:rsidR="00933A00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 xml:space="preserve"> </w:t>
      </w:r>
      <w:r w:rsidR="00A37DD1" w:rsidRPr="00DF15E9"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  <w:t>as a wonderful friend!</w:t>
      </w:r>
    </w:p>
    <w:p w14:paraId="3D5FA567" w14:textId="77777777" w:rsidR="006E058A" w:rsidRPr="00DF15E9" w:rsidRDefault="006E058A">
      <w:pPr>
        <w:rPr>
          <w:rFonts w:ascii="Times" w:hAnsi="Times"/>
          <w:bCs/>
          <w:color w:val="000000" w:themeColor="text1"/>
          <w:sz w:val="22"/>
          <w:szCs w:val="22"/>
          <w:lang w:val="en-US"/>
        </w:rPr>
      </w:pPr>
    </w:p>
    <w:p w14:paraId="19592953" w14:textId="2916322B" w:rsidR="00933A00" w:rsidRPr="00933A00" w:rsidRDefault="00933A00">
      <w:pPr>
        <w:rPr>
          <w:rFonts w:ascii="Times" w:eastAsia="Times New Roman" w:hAnsi="Times" w:cs="Times New Roman"/>
          <w:bCs/>
          <w:color w:val="000000" w:themeColor="text1"/>
          <w:kern w:val="0"/>
          <w:sz w:val="22"/>
          <w:szCs w:val="22"/>
          <w:lang w:val="en-US"/>
          <w14:ligatures w14:val="none"/>
        </w:rPr>
      </w:pPr>
      <w:r w:rsidRPr="00DF15E9">
        <w:rPr>
          <w:rFonts w:ascii="Times" w:hAnsi="Times"/>
          <w:bCs/>
          <w:color w:val="000000" w:themeColor="text1"/>
          <w:sz w:val="22"/>
          <w:szCs w:val="22"/>
          <w:lang w:val="en-US"/>
        </w:rPr>
        <w:t>Christoph Heinrich</w:t>
      </w:r>
    </w:p>
    <w:sectPr w:rsidR="00933A00" w:rsidRPr="00933A00" w:rsidSect="00160F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H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C3"/>
    <w:rsid w:val="00003190"/>
    <w:rsid w:val="000130F0"/>
    <w:rsid w:val="00047469"/>
    <w:rsid w:val="000531EF"/>
    <w:rsid w:val="00076123"/>
    <w:rsid w:val="0008094D"/>
    <w:rsid w:val="00091381"/>
    <w:rsid w:val="000B3BD2"/>
    <w:rsid w:val="000C7666"/>
    <w:rsid w:val="000F3DBA"/>
    <w:rsid w:val="00104166"/>
    <w:rsid w:val="00105B87"/>
    <w:rsid w:val="00150F7B"/>
    <w:rsid w:val="00160F9D"/>
    <w:rsid w:val="0016201E"/>
    <w:rsid w:val="001B48E7"/>
    <w:rsid w:val="001C60CB"/>
    <w:rsid w:val="001D5136"/>
    <w:rsid w:val="001F3D15"/>
    <w:rsid w:val="002016EE"/>
    <w:rsid w:val="00221899"/>
    <w:rsid w:val="0023521A"/>
    <w:rsid w:val="00250FD9"/>
    <w:rsid w:val="00255262"/>
    <w:rsid w:val="0027168E"/>
    <w:rsid w:val="002741B2"/>
    <w:rsid w:val="00283B04"/>
    <w:rsid w:val="00297D84"/>
    <w:rsid w:val="002C3002"/>
    <w:rsid w:val="002D62BC"/>
    <w:rsid w:val="00322609"/>
    <w:rsid w:val="00337D5D"/>
    <w:rsid w:val="003403B4"/>
    <w:rsid w:val="00360B7F"/>
    <w:rsid w:val="00364471"/>
    <w:rsid w:val="00397AE4"/>
    <w:rsid w:val="003A1A95"/>
    <w:rsid w:val="003A753A"/>
    <w:rsid w:val="003C0EC1"/>
    <w:rsid w:val="003C1800"/>
    <w:rsid w:val="003E4101"/>
    <w:rsid w:val="003E4F40"/>
    <w:rsid w:val="00401626"/>
    <w:rsid w:val="00423186"/>
    <w:rsid w:val="004D583F"/>
    <w:rsid w:val="004F0DC3"/>
    <w:rsid w:val="005431C8"/>
    <w:rsid w:val="00580223"/>
    <w:rsid w:val="0059494B"/>
    <w:rsid w:val="005A45AA"/>
    <w:rsid w:val="005B7B69"/>
    <w:rsid w:val="005D7332"/>
    <w:rsid w:val="00600C80"/>
    <w:rsid w:val="00601732"/>
    <w:rsid w:val="006368B7"/>
    <w:rsid w:val="00662680"/>
    <w:rsid w:val="00667E64"/>
    <w:rsid w:val="00687CED"/>
    <w:rsid w:val="0069499D"/>
    <w:rsid w:val="006A34D9"/>
    <w:rsid w:val="006A6D4E"/>
    <w:rsid w:val="006B2B92"/>
    <w:rsid w:val="006E058A"/>
    <w:rsid w:val="006E08F8"/>
    <w:rsid w:val="006E169B"/>
    <w:rsid w:val="006E3C69"/>
    <w:rsid w:val="006F777D"/>
    <w:rsid w:val="00704B60"/>
    <w:rsid w:val="007224A9"/>
    <w:rsid w:val="0073560C"/>
    <w:rsid w:val="00753A02"/>
    <w:rsid w:val="00762791"/>
    <w:rsid w:val="007649B9"/>
    <w:rsid w:val="00775FEE"/>
    <w:rsid w:val="00776E62"/>
    <w:rsid w:val="007A5150"/>
    <w:rsid w:val="007D09C3"/>
    <w:rsid w:val="007D5FBF"/>
    <w:rsid w:val="008349D6"/>
    <w:rsid w:val="008467E6"/>
    <w:rsid w:val="008678B0"/>
    <w:rsid w:val="00877E51"/>
    <w:rsid w:val="008A649E"/>
    <w:rsid w:val="008C3C16"/>
    <w:rsid w:val="008E3A4B"/>
    <w:rsid w:val="008E410F"/>
    <w:rsid w:val="00901467"/>
    <w:rsid w:val="00913F04"/>
    <w:rsid w:val="00920785"/>
    <w:rsid w:val="00925184"/>
    <w:rsid w:val="00933A00"/>
    <w:rsid w:val="009511C6"/>
    <w:rsid w:val="009579CF"/>
    <w:rsid w:val="009811D5"/>
    <w:rsid w:val="009D1265"/>
    <w:rsid w:val="009D2FF5"/>
    <w:rsid w:val="009D5EAF"/>
    <w:rsid w:val="009E6FB5"/>
    <w:rsid w:val="00A23637"/>
    <w:rsid w:val="00A37DD1"/>
    <w:rsid w:val="00A84625"/>
    <w:rsid w:val="00A85D92"/>
    <w:rsid w:val="00A96D6B"/>
    <w:rsid w:val="00AA23A9"/>
    <w:rsid w:val="00AC6243"/>
    <w:rsid w:val="00AD2A8F"/>
    <w:rsid w:val="00B05069"/>
    <w:rsid w:val="00B0556F"/>
    <w:rsid w:val="00B11223"/>
    <w:rsid w:val="00B21D61"/>
    <w:rsid w:val="00B32ED9"/>
    <w:rsid w:val="00B343A2"/>
    <w:rsid w:val="00B34E57"/>
    <w:rsid w:val="00B3576A"/>
    <w:rsid w:val="00B43681"/>
    <w:rsid w:val="00B462C1"/>
    <w:rsid w:val="00B64732"/>
    <w:rsid w:val="00B71731"/>
    <w:rsid w:val="00BA38EC"/>
    <w:rsid w:val="00BD7BD5"/>
    <w:rsid w:val="00C1661A"/>
    <w:rsid w:val="00C2012B"/>
    <w:rsid w:val="00C25B70"/>
    <w:rsid w:val="00C61A90"/>
    <w:rsid w:val="00C81F6A"/>
    <w:rsid w:val="00C96430"/>
    <w:rsid w:val="00C97F9A"/>
    <w:rsid w:val="00CC3964"/>
    <w:rsid w:val="00CD3C79"/>
    <w:rsid w:val="00CF28F8"/>
    <w:rsid w:val="00D2034D"/>
    <w:rsid w:val="00D67859"/>
    <w:rsid w:val="00D92E18"/>
    <w:rsid w:val="00DA5B48"/>
    <w:rsid w:val="00DB3818"/>
    <w:rsid w:val="00DC50C5"/>
    <w:rsid w:val="00DC7F7C"/>
    <w:rsid w:val="00DF15E9"/>
    <w:rsid w:val="00E0066E"/>
    <w:rsid w:val="00E051EF"/>
    <w:rsid w:val="00E15F29"/>
    <w:rsid w:val="00E21A43"/>
    <w:rsid w:val="00E24B6F"/>
    <w:rsid w:val="00F26F6E"/>
    <w:rsid w:val="00F277E7"/>
    <w:rsid w:val="00F46180"/>
    <w:rsid w:val="00F54CAB"/>
    <w:rsid w:val="00F6494F"/>
    <w:rsid w:val="00F67A57"/>
    <w:rsid w:val="00F77CCA"/>
    <w:rsid w:val="00FD1468"/>
    <w:rsid w:val="00FE66C8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A0D7"/>
  <w15:chartTrackingRefBased/>
  <w15:docId w15:val="{71D343F1-E1BC-164F-B0B3-04DDB36C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THFliesstext">
    <w:name w:val="ETH_Fliesstext"/>
    <w:rsid w:val="004F0DC3"/>
    <w:pPr>
      <w:spacing w:after="270" w:line="270" w:lineRule="exact"/>
    </w:pPr>
    <w:rPr>
      <w:rFonts w:ascii="ETH Light" w:eastAsia="Times New Roman" w:hAnsi="ETH Light" w:cs="Times New Roman"/>
      <w:kern w:val="0"/>
      <w:sz w:val="20"/>
      <w:szCs w:val="20"/>
      <w:lang w:val="de-CH"/>
      <w14:ligatures w14:val="none"/>
    </w:rPr>
  </w:style>
  <w:style w:type="character" w:styleId="Hypertextovodkaz">
    <w:name w:val="Hyperlink"/>
    <w:rsid w:val="004F0DC3"/>
    <w:rPr>
      <w:rFonts w:ascii="ETH Light" w:hAnsi="ETH Light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C3964"/>
    <w:rPr>
      <w:b/>
      <w:bCs/>
    </w:rPr>
  </w:style>
  <w:style w:type="paragraph" w:styleId="Revize">
    <w:name w:val="Revision"/>
    <w:hidden/>
    <w:uiPriority w:val="99"/>
    <w:semiHidden/>
    <w:rsid w:val="00401626"/>
  </w:style>
  <w:style w:type="paragraph" w:styleId="Textbubliny">
    <w:name w:val="Balloon Text"/>
    <w:basedOn w:val="Normln"/>
    <w:link w:val="TextbublinyChar"/>
    <w:uiPriority w:val="99"/>
    <w:semiHidden/>
    <w:unhideWhenUsed/>
    <w:rsid w:val="00687CE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E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022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22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2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22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Christoph</dc:creator>
  <cp:keywords/>
  <dc:description/>
  <cp:lastModifiedBy>Jan Pašava</cp:lastModifiedBy>
  <cp:revision>3</cp:revision>
  <dcterms:created xsi:type="dcterms:W3CDTF">2023-09-07T07:10:00Z</dcterms:created>
  <dcterms:modified xsi:type="dcterms:W3CDTF">2023-09-07T13:25:00Z</dcterms:modified>
</cp:coreProperties>
</file>