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885D" w14:textId="2E114905" w:rsidR="00753FD5" w:rsidRDefault="00753FD5" w:rsidP="00E510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19FC44" w14:textId="77777777" w:rsidR="00893AC7" w:rsidRPr="004917AB" w:rsidRDefault="00893AC7" w:rsidP="00893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</w:pPr>
      <w:r w:rsidRPr="00491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 xml:space="preserve">SGA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>Mobility Grant</w:t>
      </w:r>
    </w:p>
    <w:p w14:paraId="37EF85FC" w14:textId="4E3FA23C" w:rsidR="00893AC7" w:rsidRDefault="00893AC7" w:rsidP="00DB28F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 </w:t>
      </w:r>
      <w:r w:rsidRPr="004917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 xml:space="preserve">SGA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>Mobility Grant</w:t>
      </w: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offers an</w:t>
      </w: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opportunit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y</w:t>
      </w: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for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reg</w:t>
      </w:r>
      <w:r w:rsidRPr="00984400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ular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r w:rsidRPr="004917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>SGA members</w:t>
      </w: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to apply for </w:t>
      </w:r>
      <w:r w:rsidRPr="002503F9">
        <w:rPr>
          <w:rFonts w:ascii="Times New Roman" w:hAnsi="Times New Roman" w:cs="Times New Roman"/>
          <w:sz w:val="24"/>
          <w:szCs w:val="24"/>
          <w:lang w:val="en-US"/>
        </w:rPr>
        <w:t xml:space="preserve">money </w:t>
      </w:r>
      <w:r w:rsidR="002503F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01FC9">
        <w:rPr>
          <w:rFonts w:ascii="Times New Roman" w:hAnsi="Times New Roman" w:cs="Times New Roman"/>
          <w:sz w:val="24"/>
          <w:szCs w:val="24"/>
          <w:lang w:val="en-US"/>
        </w:rPr>
        <w:t>(i)</w:t>
      </w:r>
      <w:r w:rsidRPr="002503F9">
        <w:rPr>
          <w:rFonts w:ascii="Times New Roman" w:hAnsi="Times New Roman" w:cs="Times New Roman"/>
          <w:sz w:val="24"/>
          <w:szCs w:val="24"/>
          <w:lang w:val="en-US"/>
        </w:rPr>
        <w:t xml:space="preserve"> travel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 to a facility with SGA background (e.g. laboratory run by a</w:t>
      </w:r>
      <w:r w:rsidR="002503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 SGA member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1FC9">
        <w:rPr>
          <w:rFonts w:ascii="Times New Roman" w:hAnsi="Times New Roman" w:cs="Times New Roman"/>
          <w:sz w:val="24"/>
          <w:szCs w:val="24"/>
          <w:lang w:val="en-US"/>
        </w:rPr>
        <w:t xml:space="preserve"> and (ii) pay for analytical costs arising from the visit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503F9">
        <w:rPr>
          <w:rFonts w:ascii="Times New Roman" w:hAnsi="Times New Roman" w:cs="Times New Roman"/>
          <w:sz w:val="24"/>
          <w:szCs w:val="24"/>
          <w:lang w:val="en-US"/>
        </w:rPr>
        <w:t>To be eligible for the SGA mobility grant you must have been an SGA</w:t>
      </w:r>
      <w:r w:rsidR="00B41E3C">
        <w:rPr>
          <w:rFonts w:ascii="Times New Roman" w:hAnsi="Times New Roman" w:cs="Times New Roman"/>
          <w:sz w:val="24"/>
          <w:szCs w:val="24"/>
          <w:lang w:val="en-US"/>
        </w:rPr>
        <w:t xml:space="preserve"> 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at least </w:t>
      </w:r>
      <w:r w:rsidRPr="008712FD">
        <w:rPr>
          <w:rFonts w:ascii="Times New Roman" w:hAnsi="Times New Roman" w:cs="Times New Roman"/>
          <w:b/>
          <w:sz w:val="24"/>
          <w:szCs w:val="24"/>
          <w:lang w:val="en-US"/>
        </w:rPr>
        <w:t>3 continuous years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(i.e. paid up membership fees</w:t>
      </w:r>
      <w:r w:rsidR="002503F9">
        <w:rPr>
          <w:rFonts w:ascii="Times New Roman" w:hAnsi="Times New Roman" w:cs="Times New Roman"/>
          <w:sz w:val="24"/>
          <w:szCs w:val="24"/>
          <w:lang w:val="en-US"/>
        </w:rPr>
        <w:t xml:space="preserve"> for the last 3 years</w:t>
      </w:r>
      <w:r w:rsidR="00B41E3C">
        <w:rPr>
          <w:rFonts w:ascii="Times New Roman" w:hAnsi="Times New Roman" w:cs="Times New Roman"/>
          <w:sz w:val="24"/>
          <w:szCs w:val="24"/>
          <w:lang w:val="en-US"/>
        </w:rPr>
        <w:t>). St</w:t>
      </w:r>
      <w:r w:rsidR="007E2467">
        <w:rPr>
          <w:rFonts w:ascii="Times New Roman" w:hAnsi="Times New Roman" w:cs="Times New Roman"/>
          <w:sz w:val="24"/>
          <w:szCs w:val="24"/>
          <w:lang w:val="en-US"/>
        </w:rPr>
        <w:t xml:space="preserve">udent members are not </w:t>
      </w:r>
      <w:r w:rsidR="00E5199F">
        <w:rPr>
          <w:rFonts w:ascii="Times New Roman" w:hAnsi="Times New Roman" w:cs="Times New Roman"/>
          <w:sz w:val="24"/>
          <w:szCs w:val="24"/>
          <w:lang w:val="en-US"/>
        </w:rPr>
        <w:t>eligible</w:t>
      </w:r>
      <w:r w:rsidR="00246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467">
        <w:rPr>
          <w:rFonts w:ascii="Times New Roman" w:hAnsi="Times New Roman" w:cs="Times New Roman"/>
          <w:sz w:val="24"/>
          <w:szCs w:val="24"/>
          <w:lang w:val="en-US"/>
        </w:rPr>
        <w:t xml:space="preserve">for this grant 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 to 2 years of student membership </w:t>
      </w:r>
      <w:r w:rsidR="00B41E3C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="00B41E3C">
        <w:rPr>
          <w:rFonts w:ascii="Times New Roman" w:hAnsi="Times New Roman" w:cs="Times New Roman"/>
          <w:sz w:val="24"/>
          <w:szCs w:val="24"/>
          <w:lang w:val="en-US"/>
        </w:rPr>
        <w:t xml:space="preserve"> towards the required 3 years of membership.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B41E3C">
        <w:rPr>
          <w:rFonts w:ascii="Times New Roman" w:hAnsi="Times New Roman" w:cs="Times New Roman"/>
          <w:sz w:val="24"/>
          <w:szCs w:val="24"/>
          <w:lang w:val="en-US"/>
        </w:rPr>
        <w:t>send you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request (</w:t>
      </w:r>
      <w:r w:rsidRPr="00224070">
        <w:rPr>
          <w:rFonts w:ascii="Times New Roman" w:hAnsi="Times New Roman" w:cs="Times New Roman"/>
          <w:sz w:val="24"/>
          <w:szCs w:val="24"/>
          <w:u w:val="single"/>
          <w:lang w:val="en-US"/>
        </w:rPr>
        <w:t>following the template shown below</w:t>
      </w:r>
      <w:r>
        <w:rPr>
          <w:rFonts w:ascii="Times New Roman" w:hAnsi="Times New Roman" w:cs="Times New Roman"/>
          <w:sz w:val="24"/>
          <w:szCs w:val="24"/>
          <w:lang w:val="en-US"/>
        </w:rPr>
        <w:t>) to the SGA Mobility Grant coordinator.</w:t>
      </w:r>
    </w:p>
    <w:p w14:paraId="2ED0FF87" w14:textId="722363C5" w:rsidR="00176951" w:rsidRDefault="00893AC7" w:rsidP="00176951">
      <w:pP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</w:r>
      <w:r w:rsidRPr="004917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 xml:space="preserve">SGA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>Mobility Grant coordinator</w:t>
      </w:r>
      <w:r w:rsidRPr="004917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>: </w:t>
      </w:r>
    </w:p>
    <w:p w14:paraId="4F03643D" w14:textId="097040A4" w:rsidR="00176951" w:rsidRDefault="00176951" w:rsidP="00176951">
      <w:pP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Thomas Aiglsperger</w:t>
      </w:r>
      <w:r w:rsidR="00893AC7"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</w:t>
      </w:r>
    </w:p>
    <w:p w14:paraId="7AF3E0BF" w14:textId="1BD6899A" w:rsidR="00893AC7" w:rsidRPr="00FC7A33" w:rsidRDefault="00000000" w:rsidP="00224070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de-AT"/>
        </w:rPr>
      </w:pPr>
      <w:hyperlink r:id="rId7" w:tgtFrame="_blank" w:history="1">
        <w:r w:rsidR="00176951" w:rsidRPr="00176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thomas.aiglsperger@ltu.se</w:t>
        </w:r>
      </w:hyperlink>
    </w:p>
    <w:p w14:paraId="7901F52C" w14:textId="77777777" w:rsidR="00893AC7" w:rsidRDefault="00893AC7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582EF1C" w14:textId="485300A5" w:rsidR="00224070" w:rsidRDefault="00224070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27C0471" w14:textId="40B56DCD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B421DFA" w14:textId="26B79C53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F4D9E4" w14:textId="345749FD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6471CB" w14:textId="7F8B7E31" w:rsidR="007E53A0" w:rsidRPr="001B24D3" w:rsidRDefault="00FC7A33" w:rsidP="001B24D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14:paraId="521059E0" w14:textId="28E110AD" w:rsidR="00FC7A33" w:rsidRPr="007E53A0" w:rsidRDefault="007E53A0" w:rsidP="007E5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</w:pPr>
      <w:r w:rsidRPr="00491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lastRenderedPageBreak/>
        <w:t xml:space="preserve">SGA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>Mobility Grant</w:t>
      </w:r>
    </w:p>
    <w:p w14:paraId="5B278781" w14:textId="3C0140E0" w:rsidR="00893AC7" w:rsidRPr="007E53A0" w:rsidRDefault="0081152B" w:rsidP="00893AC7">
      <w:pPr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7E53A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A</w:t>
      </w:r>
      <w:r w:rsidR="00893AC7" w:rsidRPr="007E53A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 xml:space="preserve">pplication </w:t>
      </w:r>
      <w:r w:rsidRPr="007E53A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T</w:t>
      </w:r>
      <w:r w:rsidR="00893AC7" w:rsidRPr="007E53A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emplate:</w:t>
      </w:r>
      <w:r w:rsidR="00893AC7" w:rsidRPr="007E53A0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</w:p>
    <w:p w14:paraId="168636B5" w14:textId="77777777" w:rsidR="00893AC7" w:rsidRDefault="00893AC7" w:rsidP="002503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ED853D" w14:textId="2072C80F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228"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E71AB1C" w14:textId="77777777" w:rsidR="00FC7A33" w:rsidRPr="002503F9" w:rsidRDefault="00FC7A33" w:rsidP="002503F9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AF35BF" w14:textId="0075695A" w:rsidR="00FC7A33" w:rsidRPr="00FC7A33" w:rsidRDefault="00893AC7" w:rsidP="00FC7A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611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428CB55" w14:textId="77777777" w:rsidR="00FC7A33" w:rsidRPr="00FC7A33" w:rsidRDefault="00FC7A33" w:rsidP="002503F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5D1C63" w14:textId="0E63E3FC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611">
        <w:rPr>
          <w:rFonts w:ascii="Times New Roman" w:hAnsi="Times New Roman" w:cs="Times New Roman"/>
          <w:sz w:val="24"/>
          <w:szCs w:val="24"/>
          <w:lang w:val="en-US"/>
        </w:rPr>
        <w:t>SGA member since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2DF5F7" w14:textId="79B2E31E" w:rsidR="00FC7A33" w:rsidRPr="00FC7A33" w:rsidRDefault="00FC7A33" w:rsidP="002503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542FFE" w14:textId="76BB8AAC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611">
        <w:rPr>
          <w:rFonts w:ascii="Times New Roman" w:hAnsi="Times New Roman" w:cs="Times New Roman"/>
          <w:sz w:val="24"/>
          <w:szCs w:val="24"/>
          <w:lang w:val="en-US"/>
        </w:rPr>
        <w:t>Aim of travel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8BE">
        <w:rPr>
          <w:rFonts w:ascii="Times New Roman" w:hAnsi="Times New Roman" w:cs="Times New Roman"/>
          <w:sz w:val="24"/>
          <w:szCs w:val="24"/>
          <w:lang w:val="en-US"/>
        </w:rPr>
        <w:t>and scientific justification</w:t>
      </w:r>
      <w:r w:rsidR="002C706F">
        <w:rPr>
          <w:rFonts w:ascii="Times New Roman" w:hAnsi="Times New Roman" w:cs="Times New Roman"/>
          <w:sz w:val="24"/>
          <w:szCs w:val="24"/>
          <w:lang w:val="en-US"/>
        </w:rPr>
        <w:t xml:space="preserve"> (max. 2 pages)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3C3E159" w14:textId="32141EBA" w:rsidR="00FC7A33" w:rsidRPr="00FC7A33" w:rsidRDefault="00FC7A33" w:rsidP="002503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E80EF5" w14:textId="089D1EED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Request of funding (max. </w:t>
      </w:r>
      <w:r w:rsidR="007070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70B2"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>€)</w:t>
      </w:r>
      <w:r>
        <w:rPr>
          <w:rFonts w:ascii="Times New Roman" w:hAnsi="Times New Roman" w:cs="Times New Roman"/>
          <w:sz w:val="24"/>
          <w:szCs w:val="24"/>
          <w:lang w:val="en-US"/>
        </w:rPr>
        <w:t>; please give an overview of the expected costs:</w:t>
      </w:r>
    </w:p>
    <w:p w14:paraId="67CC852A" w14:textId="4F591B43" w:rsidR="008B3585" w:rsidRDefault="008B3585" w:rsidP="008B358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request funding for travel costs (max. 1000 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>€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0E77A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28053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yes (please tick)</w:t>
      </w:r>
    </w:p>
    <w:p w14:paraId="645E2A49" w14:textId="34D7C2DA" w:rsidR="008B3585" w:rsidRDefault="008B3585" w:rsidP="002503F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request funding for analytical costs (max. 1000 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>€</w:t>
      </w:r>
      <w:r w:rsidR="000E77A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9272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yes (please tick)</w:t>
      </w:r>
    </w:p>
    <w:p w14:paraId="3E024C96" w14:textId="4E8D4887" w:rsidR="00FC7A33" w:rsidRPr="00FC7A33" w:rsidRDefault="00FC7A33" w:rsidP="002503F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E4177D" w14:textId="5EBF83F6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signed i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nvitation letter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host organization (active SGA membership of contact person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>obligatory)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3F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attached as a separate pdf: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2003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4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yes (please </w:t>
      </w:r>
      <w:r w:rsidR="00436982">
        <w:rPr>
          <w:rFonts w:ascii="Times New Roman" w:hAnsi="Times New Roman" w:cs="Times New Roman"/>
          <w:sz w:val="24"/>
          <w:szCs w:val="24"/>
          <w:lang w:val="en-US"/>
        </w:rPr>
        <w:t>tick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D4CD858" w14:textId="3F588A7D" w:rsidR="00FC7A33" w:rsidRPr="00FC7A33" w:rsidRDefault="00FC7A33" w:rsidP="002503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FDD613" w14:textId="1F5F79BB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agree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 to contribute a report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my experience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 (incl.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photographs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>) for the SGA news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02347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4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yes (please </w:t>
      </w:r>
      <w:r w:rsidR="00436982">
        <w:rPr>
          <w:rFonts w:ascii="Times New Roman" w:hAnsi="Times New Roman" w:cs="Times New Roman"/>
          <w:sz w:val="24"/>
          <w:szCs w:val="24"/>
          <w:lang w:val="en-US"/>
        </w:rPr>
        <w:t>tick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E2BD14F" w14:textId="77777777" w:rsidR="00893AC7" w:rsidRDefault="00893AC7" w:rsidP="00893AC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09B511" w14:textId="77777777" w:rsidR="00893AC7" w:rsidRDefault="00893AC7" w:rsidP="00893AC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                                  ----------------------------------------------------------</w:t>
      </w:r>
    </w:p>
    <w:p w14:paraId="45ADCE6A" w14:textId="129CA60D" w:rsidR="000A704B" w:rsidRPr="00753FD5" w:rsidRDefault="00893AC7" w:rsidP="001B24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Date</w:t>
      </w:r>
      <w:r w:rsidRPr="00D55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1B24D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4D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ignature        </w:t>
      </w:r>
    </w:p>
    <w:sectPr w:rsidR="000A704B" w:rsidRPr="00753FD5" w:rsidSect="00893AC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2956" w14:textId="77777777" w:rsidR="00C040AD" w:rsidRDefault="00C040AD" w:rsidP="00893AC7">
      <w:pPr>
        <w:spacing w:after="0" w:line="240" w:lineRule="auto"/>
      </w:pPr>
      <w:r>
        <w:separator/>
      </w:r>
    </w:p>
  </w:endnote>
  <w:endnote w:type="continuationSeparator" w:id="0">
    <w:p w14:paraId="70D84C79" w14:textId="77777777" w:rsidR="00C040AD" w:rsidRDefault="00C040AD" w:rsidP="0089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229959"/>
      <w:docPartObj>
        <w:docPartGallery w:val="Page Numbers (Bottom of Page)"/>
        <w:docPartUnique/>
      </w:docPartObj>
    </w:sdtPr>
    <w:sdtContent>
      <w:p w14:paraId="2A9702B1" w14:textId="00B96B7C" w:rsidR="00893AC7" w:rsidRDefault="00000000">
        <w:pPr>
          <w:pStyle w:val="Footer"/>
          <w:jc w:val="center"/>
        </w:pPr>
      </w:p>
    </w:sdtContent>
  </w:sdt>
  <w:p w14:paraId="32F24E48" w14:textId="627B2AF2" w:rsidR="00893AC7" w:rsidRDefault="00DB28F3" w:rsidP="00DB28F3">
    <w:pPr>
      <w:pStyle w:val="Footer"/>
      <w:jc w:val="center"/>
    </w:pPr>
    <w:r>
      <w:t>SGA Mobility Grant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386058"/>
      <w:docPartObj>
        <w:docPartGallery w:val="Page Numbers (Bottom of Page)"/>
        <w:docPartUnique/>
      </w:docPartObj>
    </w:sdtPr>
    <w:sdtContent>
      <w:p w14:paraId="3EDACEFB" w14:textId="7BEC72F6" w:rsidR="00893AC7" w:rsidRDefault="00893A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D3" w:rsidRPr="001B24D3">
          <w:rPr>
            <w:noProof/>
            <w:lang w:val="es-ES"/>
          </w:rPr>
          <w:t>3</w:t>
        </w:r>
        <w:r>
          <w:fldChar w:fldCharType="end"/>
        </w:r>
      </w:p>
    </w:sdtContent>
  </w:sdt>
  <w:p w14:paraId="09AE2A60" w14:textId="77777777" w:rsidR="00893AC7" w:rsidRDefault="00893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928929"/>
      <w:docPartObj>
        <w:docPartGallery w:val="Page Numbers (Bottom of Page)"/>
        <w:docPartUnique/>
      </w:docPartObj>
    </w:sdtPr>
    <w:sdtContent>
      <w:p w14:paraId="6EF73955" w14:textId="122A2FCA" w:rsidR="00893AC7" w:rsidRDefault="00000000">
        <w:pPr>
          <w:pStyle w:val="Footer"/>
          <w:jc w:val="center"/>
        </w:pPr>
      </w:p>
    </w:sdtContent>
  </w:sdt>
  <w:p w14:paraId="53B42479" w14:textId="450C6908" w:rsidR="00893AC7" w:rsidRDefault="00DB28F3" w:rsidP="00DB28F3">
    <w:pPr>
      <w:pStyle w:val="Footer"/>
      <w:jc w:val="center"/>
    </w:pPr>
    <w:r>
      <w:t>SGA Mobility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CBF7" w14:textId="77777777" w:rsidR="00C040AD" w:rsidRDefault="00C040AD" w:rsidP="00893AC7">
      <w:pPr>
        <w:spacing w:after="0" w:line="240" w:lineRule="auto"/>
      </w:pPr>
      <w:r>
        <w:separator/>
      </w:r>
    </w:p>
  </w:footnote>
  <w:footnote w:type="continuationSeparator" w:id="0">
    <w:p w14:paraId="73A5EDE1" w14:textId="77777777" w:rsidR="00C040AD" w:rsidRDefault="00C040AD" w:rsidP="0089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7AF5" w14:textId="0FCB12D9" w:rsidR="00893AC7" w:rsidRDefault="00FC7A33" w:rsidP="00FC7A33">
    <w:pPr>
      <w:pStyle w:val="Header"/>
      <w:jc w:val="right"/>
    </w:pPr>
    <w:r w:rsidRPr="00176951">
      <w:rPr>
        <w:noProof/>
        <w:lang w:eastAsia="de-AT"/>
      </w:rPr>
      <w:drawing>
        <wp:inline distT="0" distB="0" distL="0" distR="0" wp14:anchorId="7C9EB7F7" wp14:editId="70047437">
          <wp:extent cx="1911122" cy="1856177"/>
          <wp:effectExtent l="0" t="0" r="0" b="0"/>
          <wp:docPr id="4" name="Imagen 4" descr="C:\Users\Thomas\Downloads\SGA TG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\Downloads\SGA TG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61" cy="186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B119" w14:textId="3F0D1C2B" w:rsidR="00893AC7" w:rsidRPr="00176951" w:rsidRDefault="00176951" w:rsidP="00176951">
    <w:pPr>
      <w:pStyle w:val="Header"/>
      <w:jc w:val="right"/>
    </w:pPr>
    <w:r w:rsidRPr="00176951">
      <w:rPr>
        <w:noProof/>
        <w:lang w:eastAsia="de-AT"/>
      </w:rPr>
      <w:drawing>
        <wp:inline distT="0" distB="0" distL="0" distR="0" wp14:anchorId="45C283CA" wp14:editId="7C8E341C">
          <wp:extent cx="1911122" cy="1856177"/>
          <wp:effectExtent l="0" t="0" r="0" b="0"/>
          <wp:docPr id="2" name="Imagen 2" descr="C:\Users\Thomas\Downloads\SGA TG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\Downloads\SGA TG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61" cy="186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C02"/>
    <w:multiLevelType w:val="hybridMultilevel"/>
    <w:tmpl w:val="0C94EC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265"/>
    <w:multiLevelType w:val="hybridMultilevel"/>
    <w:tmpl w:val="833E5DE4"/>
    <w:lvl w:ilvl="0" w:tplc="0C07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82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9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96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04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11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854" w:hanging="360"/>
      </w:pPr>
      <w:rPr>
        <w:rFonts w:ascii="Wingdings" w:hAnsi="Wingdings" w:hint="default"/>
      </w:rPr>
    </w:lvl>
  </w:abstractNum>
  <w:abstractNum w:abstractNumId="2" w15:restartNumberingAfterBreak="0">
    <w:nsid w:val="4B69444F"/>
    <w:multiLevelType w:val="hybridMultilevel"/>
    <w:tmpl w:val="7532919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779A5"/>
    <w:multiLevelType w:val="hybridMultilevel"/>
    <w:tmpl w:val="EBF01B56"/>
    <w:lvl w:ilvl="0" w:tplc="0C07000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6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4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134" w:hanging="360"/>
      </w:pPr>
      <w:rPr>
        <w:rFonts w:ascii="Wingdings" w:hAnsi="Wingdings" w:hint="default"/>
      </w:rPr>
    </w:lvl>
  </w:abstractNum>
  <w:abstractNum w:abstractNumId="4" w15:restartNumberingAfterBreak="0">
    <w:nsid w:val="6DEF4AF3"/>
    <w:multiLevelType w:val="hybridMultilevel"/>
    <w:tmpl w:val="1CA077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666091">
    <w:abstractNumId w:val="0"/>
  </w:num>
  <w:num w:numId="2" w16cid:durableId="889152896">
    <w:abstractNumId w:val="4"/>
  </w:num>
  <w:num w:numId="3" w16cid:durableId="678656720">
    <w:abstractNumId w:val="2"/>
  </w:num>
  <w:num w:numId="4" w16cid:durableId="168108228">
    <w:abstractNumId w:val="3"/>
  </w:num>
  <w:num w:numId="5" w16cid:durableId="37050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96"/>
    <w:rsid w:val="00013A07"/>
    <w:rsid w:val="00021A96"/>
    <w:rsid w:val="000A704B"/>
    <w:rsid w:val="000C7FD2"/>
    <w:rsid w:val="000E77A8"/>
    <w:rsid w:val="00101FC9"/>
    <w:rsid w:val="001665A8"/>
    <w:rsid w:val="00176951"/>
    <w:rsid w:val="001B24D3"/>
    <w:rsid w:val="001B6B2D"/>
    <w:rsid w:val="001F2827"/>
    <w:rsid w:val="001F56D3"/>
    <w:rsid w:val="001F6E07"/>
    <w:rsid w:val="00224070"/>
    <w:rsid w:val="00245374"/>
    <w:rsid w:val="00246191"/>
    <w:rsid w:val="002503F9"/>
    <w:rsid w:val="0026067B"/>
    <w:rsid w:val="00260E39"/>
    <w:rsid w:val="0027482D"/>
    <w:rsid w:val="0029200B"/>
    <w:rsid w:val="002C706F"/>
    <w:rsid w:val="002E754E"/>
    <w:rsid w:val="00312CC8"/>
    <w:rsid w:val="003808BF"/>
    <w:rsid w:val="003C3272"/>
    <w:rsid w:val="004115B8"/>
    <w:rsid w:val="00436982"/>
    <w:rsid w:val="00444BCE"/>
    <w:rsid w:val="00450CE6"/>
    <w:rsid w:val="00487652"/>
    <w:rsid w:val="004C6814"/>
    <w:rsid w:val="004F7CD4"/>
    <w:rsid w:val="00505A4A"/>
    <w:rsid w:val="005126F3"/>
    <w:rsid w:val="00540153"/>
    <w:rsid w:val="005809BE"/>
    <w:rsid w:val="005F08EA"/>
    <w:rsid w:val="006805E6"/>
    <w:rsid w:val="006A1425"/>
    <w:rsid w:val="006B2E49"/>
    <w:rsid w:val="006B4CDF"/>
    <w:rsid w:val="00700F42"/>
    <w:rsid w:val="0070162E"/>
    <w:rsid w:val="007070B2"/>
    <w:rsid w:val="0071688B"/>
    <w:rsid w:val="00721C73"/>
    <w:rsid w:val="00753FD5"/>
    <w:rsid w:val="00775DA1"/>
    <w:rsid w:val="007E2467"/>
    <w:rsid w:val="007E53A0"/>
    <w:rsid w:val="007F2F71"/>
    <w:rsid w:val="0081152B"/>
    <w:rsid w:val="008210D8"/>
    <w:rsid w:val="0087397D"/>
    <w:rsid w:val="00893AC7"/>
    <w:rsid w:val="008B0A13"/>
    <w:rsid w:val="008B3585"/>
    <w:rsid w:val="008B5D2E"/>
    <w:rsid w:val="008C39EB"/>
    <w:rsid w:val="008F3C2A"/>
    <w:rsid w:val="008F64CB"/>
    <w:rsid w:val="0094429C"/>
    <w:rsid w:val="0096345A"/>
    <w:rsid w:val="0098326F"/>
    <w:rsid w:val="00994765"/>
    <w:rsid w:val="009E2D9C"/>
    <w:rsid w:val="00A22AA7"/>
    <w:rsid w:val="00A47013"/>
    <w:rsid w:val="00A63BC5"/>
    <w:rsid w:val="00A738FE"/>
    <w:rsid w:val="00AB0CCB"/>
    <w:rsid w:val="00AF1C0D"/>
    <w:rsid w:val="00B01E69"/>
    <w:rsid w:val="00B41E3C"/>
    <w:rsid w:val="00B43B9B"/>
    <w:rsid w:val="00BC7441"/>
    <w:rsid w:val="00C040AD"/>
    <w:rsid w:val="00C10757"/>
    <w:rsid w:val="00C22283"/>
    <w:rsid w:val="00C241F9"/>
    <w:rsid w:val="00C33611"/>
    <w:rsid w:val="00C36016"/>
    <w:rsid w:val="00CC2918"/>
    <w:rsid w:val="00CC39A2"/>
    <w:rsid w:val="00CD3898"/>
    <w:rsid w:val="00D0736D"/>
    <w:rsid w:val="00D86DC4"/>
    <w:rsid w:val="00D945CA"/>
    <w:rsid w:val="00DB28F3"/>
    <w:rsid w:val="00DE61EC"/>
    <w:rsid w:val="00E44C6C"/>
    <w:rsid w:val="00E510A3"/>
    <w:rsid w:val="00E5199F"/>
    <w:rsid w:val="00EE08BE"/>
    <w:rsid w:val="00EF55E3"/>
    <w:rsid w:val="00F0799E"/>
    <w:rsid w:val="00F23A1A"/>
    <w:rsid w:val="00F31C3A"/>
    <w:rsid w:val="00F80CD9"/>
    <w:rsid w:val="00F81F10"/>
    <w:rsid w:val="00F83B8E"/>
    <w:rsid w:val="00FC7A33"/>
    <w:rsid w:val="00FE6E6E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BFEB"/>
  <w15:docId w15:val="{14358653-91CC-4078-B75E-BB772B9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er">
    <w:name w:val="header"/>
    <w:basedOn w:val="Normal"/>
    <w:link w:val="HeaderChar"/>
    <w:uiPriority w:val="99"/>
    <w:unhideWhenUsed/>
    <w:rsid w:val="0089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C7"/>
  </w:style>
  <w:style w:type="paragraph" w:styleId="Footer">
    <w:name w:val="footer"/>
    <w:basedOn w:val="Normal"/>
    <w:link w:val="FooterChar"/>
    <w:uiPriority w:val="99"/>
    <w:unhideWhenUsed/>
    <w:rsid w:val="0089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C7"/>
  </w:style>
  <w:style w:type="character" w:styleId="Hyperlink">
    <w:name w:val="Hyperlink"/>
    <w:basedOn w:val="DefaultParagraphFont"/>
    <w:uiPriority w:val="99"/>
    <w:semiHidden/>
    <w:unhideWhenUsed/>
    <w:rsid w:val="00176951"/>
    <w:rPr>
      <w:color w:val="0000FF"/>
      <w:u w:val="single"/>
    </w:rPr>
  </w:style>
  <w:style w:type="paragraph" w:styleId="Revision">
    <w:name w:val="Revision"/>
    <w:hidden/>
    <w:uiPriority w:val="99"/>
    <w:semiHidden/>
    <w:rsid w:val="0025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aiglsperger@ltu.s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Iain Pitcairn</cp:lastModifiedBy>
  <cp:revision>11</cp:revision>
  <dcterms:created xsi:type="dcterms:W3CDTF">2023-12-11T09:02:00Z</dcterms:created>
  <dcterms:modified xsi:type="dcterms:W3CDTF">2023-12-11T10:37:00Z</dcterms:modified>
</cp:coreProperties>
</file>